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3F23" w14:textId="77777777" w:rsidR="003563A4" w:rsidRPr="00FE69D2" w:rsidRDefault="003563A4" w:rsidP="003563A4">
      <w:pPr>
        <w:spacing w:after="0" w:line="240" w:lineRule="auto"/>
        <w:jc w:val="center"/>
        <w:rPr>
          <w:rFonts w:ascii="Arial" w:hAnsi="Arial" w:cs="Arial"/>
          <w:b/>
        </w:rPr>
      </w:pPr>
      <w:r w:rsidRPr="00FE69D2">
        <w:rPr>
          <w:rFonts w:ascii="Arial" w:hAnsi="Arial" w:cs="Arial"/>
          <w:b/>
        </w:rPr>
        <w:t>ZAKRES ZAMÓWIENIA</w:t>
      </w:r>
    </w:p>
    <w:p w14:paraId="6260F75B" w14:textId="77777777" w:rsidR="003D68B3" w:rsidRPr="00FE69D2" w:rsidRDefault="003D68B3" w:rsidP="003563A4">
      <w:pPr>
        <w:spacing w:after="0" w:line="288" w:lineRule="auto"/>
        <w:jc w:val="both"/>
        <w:rPr>
          <w:rFonts w:ascii="Arial" w:hAnsi="Arial" w:cs="Arial"/>
        </w:rPr>
      </w:pPr>
    </w:p>
    <w:p w14:paraId="3CFE4F80" w14:textId="3D4A28FC" w:rsidR="00FE69D2" w:rsidRPr="00FE69D2" w:rsidRDefault="00FE69D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 w:hanging="284"/>
        <w:contextualSpacing w:val="0"/>
        <w:jc w:val="both"/>
        <w:rPr>
          <w:rFonts w:ascii="Arial" w:eastAsia="Arial" w:hAnsi="Arial" w:cs="Arial"/>
          <w:b/>
          <w:bCs/>
        </w:rPr>
      </w:pPr>
      <w:r w:rsidRPr="00FE69D2">
        <w:rPr>
          <w:rFonts w:ascii="Arial" w:hAnsi="Arial" w:cs="Arial"/>
          <w:b/>
          <w:bCs/>
        </w:rPr>
        <w:t>Przedmiot zamówienia</w:t>
      </w:r>
    </w:p>
    <w:p w14:paraId="55143263" w14:textId="14E81BB6" w:rsidR="00B95820" w:rsidRDefault="00B95820" w:rsidP="00B95820">
      <w:pPr>
        <w:spacing w:after="0"/>
        <w:ind w:left="284"/>
        <w:jc w:val="both"/>
        <w:rPr>
          <w:rFonts w:ascii="Arial" w:hAnsi="Arial" w:cs="Arial"/>
        </w:rPr>
      </w:pPr>
      <w:r w:rsidRPr="004D08DA">
        <w:rPr>
          <w:rFonts w:ascii="Arial" w:hAnsi="Arial" w:cs="Arial"/>
        </w:rPr>
        <w:t xml:space="preserve">Przedmiotem zamówienia jest </w:t>
      </w:r>
      <w:r w:rsidR="003C48B9">
        <w:rPr>
          <w:rFonts w:ascii="Arial" w:hAnsi="Arial" w:cs="Arial"/>
        </w:rPr>
        <w:t>m</w:t>
      </w:r>
      <w:r w:rsidR="003C48B9" w:rsidRPr="003C48B9">
        <w:rPr>
          <w:rFonts w:ascii="Arial" w:hAnsi="Arial" w:cs="Arial"/>
        </w:rPr>
        <w:t>odernizacja układu SZR w obiekcie Tauron Ciepło, Mysłowice ul. Karola Miarki 34b</w:t>
      </w:r>
      <w:r w:rsidRPr="00FE69D2">
        <w:rPr>
          <w:rFonts w:ascii="Arial" w:hAnsi="Arial" w:cs="Arial"/>
        </w:rPr>
        <w:t xml:space="preserve">. </w:t>
      </w:r>
    </w:p>
    <w:p w14:paraId="033CBB7E" w14:textId="30D88A7B" w:rsidR="00FE69D2" w:rsidRPr="00FE69D2" w:rsidRDefault="00FE69D2" w:rsidP="00570024">
      <w:pPr>
        <w:spacing w:after="0"/>
        <w:jc w:val="both"/>
        <w:rPr>
          <w:rFonts w:ascii="Arial" w:hAnsi="Arial" w:cs="Arial"/>
        </w:rPr>
      </w:pPr>
      <w:r w:rsidRPr="00FE69D2">
        <w:rPr>
          <w:rFonts w:ascii="Arial" w:hAnsi="Arial" w:cs="Arial"/>
        </w:rPr>
        <w:t xml:space="preserve"> </w:t>
      </w:r>
    </w:p>
    <w:p w14:paraId="5D67BACC" w14:textId="0EDD3EFA" w:rsidR="003C48B9" w:rsidRDefault="003C48B9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 w:rsidRPr="003C48B9">
        <w:rPr>
          <w:rFonts w:ascii="Arial" w:eastAsia="Arial" w:hAnsi="Arial" w:cs="Arial"/>
          <w:b/>
          <w:bCs/>
          <w:sz w:val="22"/>
          <w:szCs w:val="22"/>
        </w:rPr>
        <w:t>Podstawowe założenia dla zadania</w:t>
      </w:r>
    </w:p>
    <w:p w14:paraId="3238242D" w14:textId="77777777" w:rsidR="003C48B9" w:rsidRPr="003C48B9" w:rsidRDefault="003C48B9" w:rsidP="003C48B9">
      <w:pPr>
        <w:pStyle w:val="Tekstpodstawowywcity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rPr>
          <w:rFonts w:ascii="Arial" w:eastAsiaTheme="minorHAnsi" w:hAnsi="Arial" w:cs="Arial"/>
          <w:sz w:val="22"/>
          <w:szCs w:val="22"/>
          <w:lang w:eastAsia="en-US"/>
        </w:rPr>
      </w:pPr>
      <w:r w:rsidRPr="003C48B9">
        <w:rPr>
          <w:rFonts w:ascii="Arial" w:eastAsiaTheme="minorHAnsi" w:hAnsi="Arial" w:cs="Arial"/>
          <w:sz w:val="22"/>
          <w:szCs w:val="22"/>
          <w:lang w:eastAsia="en-US"/>
        </w:rPr>
        <w:t>Montaż i zabudowa zestawu dwóch rozdzielnic: Rozdzielnia PRZEKŁADNIKÓW (przekładników prądowych układu rozliczenia energii elektrycznej z możliwością plombowania) + Rozdzielnia SZR</w:t>
      </w:r>
    </w:p>
    <w:p w14:paraId="2ED095B6" w14:textId="77777777" w:rsidR="003C48B9" w:rsidRPr="003C48B9" w:rsidRDefault="003C48B9" w:rsidP="003C48B9">
      <w:pPr>
        <w:pStyle w:val="Tekstpodstawowywcity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rPr>
          <w:rFonts w:ascii="Arial" w:eastAsiaTheme="minorHAnsi" w:hAnsi="Arial" w:cs="Arial"/>
          <w:sz w:val="22"/>
          <w:szCs w:val="22"/>
          <w:lang w:eastAsia="en-US"/>
        </w:rPr>
      </w:pPr>
      <w:r w:rsidRPr="003C48B9">
        <w:rPr>
          <w:rFonts w:ascii="Arial" w:eastAsiaTheme="minorHAnsi" w:hAnsi="Arial" w:cs="Arial"/>
          <w:sz w:val="22"/>
          <w:szCs w:val="22"/>
          <w:lang w:eastAsia="en-US"/>
        </w:rPr>
        <w:t xml:space="preserve">Dwie linie kablowe wejściowe: zasilanie podstawowe 3F, 400V, YAKY 4x120mm² + zasilanie rezerwowe 3F, 400V, 4xYAKY 120mm² </w:t>
      </w:r>
    </w:p>
    <w:p w14:paraId="32CCC800" w14:textId="130C25E9" w:rsidR="003C48B9" w:rsidRPr="003C48B9" w:rsidRDefault="003C48B9" w:rsidP="003C48B9">
      <w:pPr>
        <w:pStyle w:val="Tekstpodstawowywcity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rPr>
          <w:rFonts w:ascii="Arial" w:eastAsiaTheme="minorHAnsi" w:hAnsi="Arial" w:cs="Arial"/>
          <w:sz w:val="22"/>
          <w:szCs w:val="22"/>
          <w:lang w:eastAsia="en-US"/>
        </w:rPr>
      </w:pPr>
      <w:r w:rsidRPr="003C48B9">
        <w:rPr>
          <w:rFonts w:ascii="Arial" w:eastAsiaTheme="minorHAnsi" w:hAnsi="Arial" w:cs="Arial"/>
          <w:sz w:val="22"/>
          <w:szCs w:val="22"/>
          <w:lang w:eastAsia="en-US"/>
        </w:rPr>
        <w:t>Linia wyjściowa SZR - Rozdzielnia główna RG; 3F, 400V, YAKY 4x120mm²</w:t>
      </w:r>
    </w:p>
    <w:p w14:paraId="0C48B2F8" w14:textId="411BAA79" w:rsidR="00DB6F6D" w:rsidRDefault="006D34E9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Z</w:t>
      </w:r>
      <w:r w:rsidR="00DB6F6D" w:rsidRPr="00DB6F6D">
        <w:rPr>
          <w:rFonts w:ascii="Arial" w:eastAsia="Arial" w:hAnsi="Arial" w:cs="Arial"/>
          <w:b/>
          <w:bCs/>
          <w:sz w:val="22"/>
          <w:szCs w:val="22"/>
        </w:rPr>
        <w:t>akres przedmiotu zamówienia</w:t>
      </w:r>
      <w:r>
        <w:rPr>
          <w:rFonts w:ascii="Arial" w:eastAsia="Arial" w:hAnsi="Arial" w:cs="Arial"/>
          <w:b/>
          <w:bCs/>
          <w:sz w:val="22"/>
          <w:szCs w:val="22"/>
        </w:rPr>
        <w:t>:</w:t>
      </w:r>
    </w:p>
    <w:p w14:paraId="089B0904" w14:textId="705537C7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Prefabrykacja rozdzielnic; 2 szt</w:t>
      </w:r>
      <w:r>
        <w:rPr>
          <w:rFonts w:ascii="Arial" w:hAnsi="Arial" w:cs="Arial"/>
        </w:rPr>
        <w:t>.</w:t>
      </w:r>
      <w:r w:rsidRPr="003C48B9">
        <w:rPr>
          <w:rFonts w:ascii="Arial" w:hAnsi="Arial" w:cs="Arial"/>
        </w:rPr>
        <w:t>: Obudowa termoutwardzalna 1060x580x250 IP44 STN 106x58 IOB-35210-01-002 (lub równoważnik) + dobrane blachy montażowe</w:t>
      </w:r>
    </w:p>
    <w:p w14:paraId="3EB5A03E" w14:textId="1049CD46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Opcjonalnie 2 segmentowa rozdzielnica termoutwardzalna według własnego projektu. O</w:t>
      </w:r>
      <w:r>
        <w:rPr>
          <w:rFonts w:ascii="Arial" w:hAnsi="Arial" w:cs="Arial"/>
        </w:rPr>
        <w:t>d</w:t>
      </w:r>
      <w:r w:rsidRPr="003C48B9">
        <w:rPr>
          <w:rFonts w:ascii="Arial" w:hAnsi="Arial" w:cs="Arial"/>
        </w:rPr>
        <w:t>dzielony segment przekładników prądowych z możliwością plombowania drzwi.</w:t>
      </w:r>
    </w:p>
    <w:p w14:paraId="58D1306E" w14:textId="77777777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Prefabrykacja układu SZR w oparciu o 2 styczniki mocy: STYCZNIK DILM250-S/22 220-240V 50/60Hz 2Z 2R, EATON 208201 (lub równoważnik)</w:t>
      </w:r>
    </w:p>
    <w:p w14:paraId="6C3BD7DB" w14:textId="77777777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Prefabrykacja sterowania układu SZR w oparciu o sterownik POLLIN SZR-2ZP/3ZP wraz z zestawem zabezpieczeń sterowania</w:t>
      </w:r>
    </w:p>
    <w:p w14:paraId="4ED4DBFA" w14:textId="134482A5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Demontaż obecnej metalowej szafy PRZEKŁADNIKI + SZR, umiejscowionej w budynku technicznym - węzeł CO + warsztat PC3</w:t>
      </w:r>
    </w:p>
    <w:p w14:paraId="5707E38E" w14:textId="77777777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 xml:space="preserve">Przełożenie zestawu przekładników prądowych dla układu pomiaru energii elektrycznej TD i wykonanie połączeń w nowej Rozdzielni PRZEKŁADNIKÓW, </w:t>
      </w:r>
    </w:p>
    <w:p w14:paraId="64B1A157" w14:textId="77777777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Zabudowa i łączenie zestawu rozdzielnic wraz z połączeniem zestawu przekładników z rozdzielnicami liczników energii elektrycznej.</w:t>
      </w:r>
    </w:p>
    <w:p w14:paraId="0D876FE2" w14:textId="77777777" w:rsidR="003C48B9" w:rsidRPr="003C48B9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Uszczelnienie przepustów kabli i przewodów, realizacja przy optymalnie najwyższym dostępnym poziomie ochrony IP.</w:t>
      </w:r>
    </w:p>
    <w:p w14:paraId="6EEAA8D4" w14:textId="5A89B798" w:rsidR="00417A18" w:rsidRPr="00417A18" w:rsidRDefault="003C48B9" w:rsidP="003C48B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</w:rPr>
      </w:pPr>
      <w:r w:rsidRPr="003C48B9">
        <w:rPr>
          <w:rFonts w:ascii="Arial" w:hAnsi="Arial" w:cs="Arial"/>
        </w:rPr>
        <w:t>Zgłoszenie do Tauron Dystrybucja; rozłączenia i przywrócenia połączeń układu rozliczenia energii elektrycznej wraz z plombowaniem zestawu rozdzielni PRZEKŁADNIKÓW</w:t>
      </w:r>
      <w:r>
        <w:rPr>
          <w:rFonts w:ascii="Arial" w:hAnsi="Arial" w:cs="Arial"/>
        </w:rPr>
        <w:t>.</w:t>
      </w:r>
    </w:p>
    <w:p w14:paraId="153AC7EE" w14:textId="7B927208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 w:rsidRPr="00FE69D2">
        <w:rPr>
          <w:rFonts w:ascii="Arial" w:eastAsia="Arial" w:hAnsi="Arial" w:cs="Arial"/>
          <w:b/>
          <w:bCs/>
          <w:sz w:val="22"/>
          <w:szCs w:val="22"/>
        </w:rPr>
        <w:t>Ogólny zakres przedmiotu zamówienia</w:t>
      </w:r>
    </w:p>
    <w:p w14:paraId="3C3F53CD" w14:textId="7A4B8D60" w:rsidR="00D83285" w:rsidRPr="00143179" w:rsidRDefault="00D83285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143179">
        <w:rPr>
          <w:rFonts w:ascii="Arial" w:hAnsi="Arial" w:cs="Arial"/>
          <w:b/>
          <w:bCs/>
          <w:i/>
          <w:iCs/>
        </w:rPr>
        <w:t>Zamawiający wymaga przygotowania przez Wykonawcę Instrukcji Bezpiecznego Wykonywania Robót. Przygotowany dokument należy uzgodnić z Zamawiającym</w:t>
      </w:r>
      <w:r w:rsidRPr="00143179">
        <w:rPr>
          <w:rFonts w:ascii="Arial" w:hAnsi="Arial" w:cs="Arial"/>
        </w:rPr>
        <w:t>.</w:t>
      </w:r>
    </w:p>
    <w:p w14:paraId="3EF0902D" w14:textId="2EE0D844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Zamawiający wymaga zastosowania przez Wykonawcę materiałów nowych wyprodukowanych nie wcześniej niż w 202</w:t>
      </w:r>
      <w:r w:rsidR="00C6016C">
        <w:rPr>
          <w:rFonts w:ascii="Arial" w:hAnsi="Arial" w:cs="Arial"/>
        </w:rPr>
        <w:t>4</w:t>
      </w:r>
      <w:r w:rsidRPr="00AC1DEC">
        <w:rPr>
          <w:rFonts w:ascii="Arial" w:hAnsi="Arial" w:cs="Arial"/>
        </w:rPr>
        <w:t xml:space="preserve"> roku, posiadających niezbędne atesty i certyfikaty na znak bezpieczeństwa, zgodnych z kryteriami technicznymi określonymi w Polskich Normach lub aprobatą techniczną o ile dla danego wyrobu nie ustanowiono Polskiej Normy, posiadających świadectwo dopuszczenia do stosowania oraz świadectwo pochodzenia.</w:t>
      </w:r>
    </w:p>
    <w:p w14:paraId="5D1490AE" w14:textId="60F43BC1" w:rsidR="000A292C" w:rsidRDefault="000A292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0A292C">
        <w:rPr>
          <w:rFonts w:ascii="Arial" w:hAnsi="Arial" w:cs="Arial"/>
        </w:rPr>
        <w:t>Wykonawca oświadcza, iż przyjmuje do wiadomości, że zakres podany przez Zamawiającego ma charakter jedynie orientacyjny i jakiekolwiek jego zmiany nie będą stanowić podstawy do roszczeń ze strony Wykonawcy, w szczególności do renegocjacji wysokości uzgodnionego wynagrodzenia.</w:t>
      </w:r>
    </w:p>
    <w:p w14:paraId="65B7B308" w14:textId="77777777" w:rsidR="000A292C" w:rsidRPr="000A292C" w:rsidRDefault="000A292C" w:rsidP="000A292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0A292C">
        <w:rPr>
          <w:rFonts w:ascii="Arial" w:hAnsi="Arial" w:cs="Arial"/>
        </w:rPr>
        <w:t>Wykonawca pokryje wszelkie koszty związane z wykonaniem przedmiotu Umowy, w tym koszty uzyskania ewentualnych zgód, pozwoleń, koszty zajęcia terenu.</w:t>
      </w:r>
    </w:p>
    <w:p w14:paraId="2DD7F321" w14:textId="4654A99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lastRenderedPageBreak/>
        <w:t>Podczas prowadzenia prac Wykonawca zobowiązany jest do odpowiedniego zabezpieczenia, oznakowania i wygrodzenia terenu wykonywanych prac. Wykonawca ponosi odpowiedzialność za bezpieczeństw</w:t>
      </w:r>
      <w:r w:rsidR="008C3619">
        <w:rPr>
          <w:rFonts w:ascii="Arial" w:hAnsi="Arial" w:cs="Arial"/>
        </w:rPr>
        <w:t>o</w:t>
      </w:r>
      <w:r w:rsidRPr="00AC1DEC">
        <w:rPr>
          <w:rFonts w:ascii="Arial" w:hAnsi="Arial" w:cs="Arial"/>
        </w:rPr>
        <w:t xml:space="preserve"> wszystkich osób i rzeczy znajdujących się w obszarze wcześniej zabezpieczonych i wygrodzonych prac.</w:t>
      </w:r>
    </w:p>
    <w:p w14:paraId="5096F83A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Z uwagi na prowadzenie robót na czynnym obiekcie Wykonawca winien zadbać o sprawne przeprowadzenie zarówno całości zamawianych robót, jak i towarzyszących im czynności np. przygotowawczych.</w:t>
      </w:r>
    </w:p>
    <w:p w14:paraId="4ABDAE99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Wszelkie usterki lub uszkodzenia mienia, które powstaną w wyniku prowadzonych prac zostaną usunięte na koszt Wykonawcy,</w:t>
      </w:r>
    </w:p>
    <w:p w14:paraId="69E00224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Wykonawca ustali z Zamawiającym szczegółowy harmonogram w/w robót,</w:t>
      </w:r>
    </w:p>
    <w:p w14:paraId="433DBD68" w14:textId="51854315" w:rsidR="00E40C50" w:rsidRPr="000B4779" w:rsidRDefault="00AC1DEC" w:rsidP="00592517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Do wszystkich zastosowanych w robotach materiałów Wykonawca przekaże aktualne atesty, certyfikaty i deklaracje zgodności</w:t>
      </w:r>
      <w:r w:rsidR="008A5534" w:rsidRPr="008A5534">
        <w:rPr>
          <w:rFonts w:ascii="Arial" w:hAnsi="Arial" w:cs="Arial"/>
        </w:rPr>
        <w:t>.</w:t>
      </w:r>
    </w:p>
    <w:p w14:paraId="3610415A" w14:textId="691F948A" w:rsidR="00AC1DEC" w:rsidRDefault="00AC1DEC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AC1DEC">
        <w:rPr>
          <w:rStyle w:val="Brak"/>
          <w:rFonts w:ascii="Arial" w:eastAsia="Arial" w:hAnsi="Arial" w:cs="Arial"/>
          <w:b/>
          <w:bCs/>
          <w:sz w:val="22"/>
          <w:szCs w:val="22"/>
        </w:rPr>
        <w:t>Postępowanie z odpadami</w:t>
      </w:r>
    </w:p>
    <w:p w14:paraId="4E79CC56" w14:textId="63963C04" w:rsidR="00AC1DEC" w:rsidRP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Powstałe odpady Wykonawca zobowiązany jest zagospodarować (poddać odzyskowi lub unieszkodliwianiu) zgodnie z obowiązującym prawem w tym wymaganiami ochrony środowiska.</w:t>
      </w:r>
    </w:p>
    <w:p w14:paraId="4A8BD535" w14:textId="1626A197" w:rsid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 xml:space="preserve">Po zakończeniu prac Wykonawca jest zobowiązany dostarczyć Zamawiającemu </w:t>
      </w:r>
      <w:r w:rsidR="00401C10">
        <w:rPr>
          <w:rFonts w:ascii="Arial" w:hAnsi="Arial" w:cs="Arial"/>
        </w:rPr>
        <w:t>K</w:t>
      </w:r>
      <w:r w:rsidRPr="00AC1DEC">
        <w:rPr>
          <w:rFonts w:ascii="Arial" w:hAnsi="Arial" w:cs="Arial"/>
        </w:rPr>
        <w:t>artę przekazania odpadu dla wszystkich odpadów powstałych podczas wykonania przedmiotu zamówienia potwierdzających przekazanie ich uprawnionym odbiorcom.</w:t>
      </w:r>
    </w:p>
    <w:p w14:paraId="4F98D216" w14:textId="7D8ABABA" w:rsidR="00E407C5" w:rsidRPr="00AC1DEC" w:rsidRDefault="00E407C5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E407C5">
        <w:rPr>
          <w:rFonts w:ascii="Arial" w:hAnsi="Arial" w:cs="Arial"/>
        </w:rPr>
        <w:t>Złom stalowy i metali kolorowych jest własnością Zamawiającego, który wskaże miejsce składowania</w:t>
      </w:r>
      <w:r>
        <w:rPr>
          <w:rFonts w:ascii="Arial" w:hAnsi="Arial" w:cs="Arial"/>
        </w:rPr>
        <w:t>.</w:t>
      </w:r>
    </w:p>
    <w:p w14:paraId="792ECEB6" w14:textId="7D2E026A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hAnsi="Arial" w:cs="Arial"/>
          <w:b/>
          <w:bCs/>
          <w:sz w:val="22"/>
          <w:szCs w:val="22"/>
        </w:rPr>
        <w:t>Termin realizacji</w:t>
      </w:r>
    </w:p>
    <w:p w14:paraId="6D7C193A" w14:textId="060902FD" w:rsidR="00FD5C2E" w:rsidRDefault="00FD5C2E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 w:rsidRPr="00FD5C2E">
        <w:rPr>
          <w:rStyle w:val="Brak"/>
          <w:rFonts w:ascii="Arial" w:hAnsi="Arial" w:cs="Arial"/>
        </w:rPr>
        <w:t xml:space="preserve">Termin realizacji: </w:t>
      </w:r>
      <w:r w:rsidR="003C48B9" w:rsidRPr="003C48B9">
        <w:rPr>
          <w:rStyle w:val="Brak"/>
          <w:rFonts w:ascii="Arial" w:hAnsi="Arial" w:cs="Arial"/>
        </w:rPr>
        <w:t>czerwiec - sierpień 2026</w:t>
      </w:r>
      <w:r w:rsidRPr="00FD5C2E">
        <w:rPr>
          <w:rStyle w:val="Brak"/>
          <w:rFonts w:ascii="Arial" w:hAnsi="Arial" w:cs="Arial"/>
        </w:rPr>
        <w:t>.</w:t>
      </w:r>
    </w:p>
    <w:p w14:paraId="7EDAC6BF" w14:textId="77777777" w:rsidR="00C6016C" w:rsidRDefault="00C6016C" w:rsidP="00C6016C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</w:p>
    <w:p w14:paraId="51CBA92C" w14:textId="4AB88ECE" w:rsidR="00C6016C" w:rsidRPr="00FD5C2E" w:rsidRDefault="003C48B9" w:rsidP="00C6016C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 w:rsidRPr="003C48B9">
        <w:rPr>
          <w:rStyle w:val="Brak"/>
          <w:rFonts w:ascii="Arial" w:hAnsi="Arial" w:cs="Arial"/>
        </w:rPr>
        <w:t xml:space="preserve">Prace łączeniowe </w:t>
      </w:r>
      <w:r>
        <w:rPr>
          <w:rStyle w:val="Brak"/>
          <w:rFonts w:ascii="Arial" w:hAnsi="Arial" w:cs="Arial"/>
        </w:rPr>
        <w:t xml:space="preserve">należy wykonać </w:t>
      </w:r>
      <w:r w:rsidRPr="003C48B9">
        <w:rPr>
          <w:rStyle w:val="Brak"/>
          <w:rFonts w:ascii="Arial" w:hAnsi="Arial" w:cs="Arial"/>
        </w:rPr>
        <w:t>poza godzinami pracy Biura Obszaru Cieplnego nr 3, Mysłowice (dni robocze 7:00 - 15:00)</w:t>
      </w:r>
      <w:r w:rsidR="004D08DA">
        <w:rPr>
          <w:rStyle w:val="Brak"/>
          <w:rFonts w:ascii="Arial" w:hAnsi="Arial" w:cs="Arial"/>
        </w:rPr>
        <w:t>.</w:t>
      </w:r>
    </w:p>
    <w:p w14:paraId="3C57E0FB" w14:textId="54706D26" w:rsid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eastAsia="Arial" w:hAnsi="Arial" w:cs="Arial"/>
          <w:b/>
          <w:bCs/>
          <w:sz w:val="22"/>
          <w:szCs w:val="22"/>
        </w:rPr>
        <w:t>Gwarancja</w:t>
      </w:r>
    </w:p>
    <w:p w14:paraId="78181BB9" w14:textId="531FA728" w:rsidR="00C72AAB" w:rsidRDefault="00C72AAB" w:rsidP="00C72AAB">
      <w:pPr>
        <w:pStyle w:val="Tekstpodstawowywcity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firstLine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Calibri" w:hAnsi="Arial" w:cs="Arial"/>
          <w:sz w:val="22"/>
          <w:szCs w:val="22"/>
        </w:rPr>
        <w:t xml:space="preserve">Wykonawca udzieli </w:t>
      </w:r>
      <w:r w:rsidR="00417A18">
        <w:rPr>
          <w:rStyle w:val="Brak"/>
          <w:rFonts w:ascii="Arial" w:eastAsia="Calibri" w:hAnsi="Arial" w:cs="Arial"/>
          <w:sz w:val="22"/>
          <w:szCs w:val="22"/>
        </w:rPr>
        <w:t>2</w:t>
      </w:r>
      <w:r w:rsidRPr="00FE69D2">
        <w:rPr>
          <w:rStyle w:val="Brak"/>
          <w:rFonts w:ascii="Arial" w:eastAsia="Calibri" w:hAnsi="Arial" w:cs="Arial"/>
          <w:sz w:val="22"/>
          <w:szCs w:val="22"/>
        </w:rPr>
        <w:t xml:space="preserve"> </w:t>
      </w:r>
      <w:r w:rsidR="00AC1DEC">
        <w:rPr>
          <w:rStyle w:val="Brak"/>
          <w:rFonts w:ascii="Arial" w:eastAsia="Calibri" w:hAnsi="Arial" w:cs="Arial"/>
          <w:sz w:val="22"/>
          <w:szCs w:val="22"/>
        </w:rPr>
        <w:t>letniej</w:t>
      </w:r>
      <w:r w:rsidRPr="00FE69D2">
        <w:rPr>
          <w:rStyle w:val="Brak"/>
          <w:rFonts w:ascii="Arial" w:eastAsia="Calibri" w:hAnsi="Arial" w:cs="Arial"/>
          <w:sz w:val="22"/>
          <w:szCs w:val="22"/>
        </w:rPr>
        <w:t xml:space="preserve"> gwarancji na przedmiot zamówienia.</w:t>
      </w:r>
    </w:p>
    <w:p w14:paraId="19EB8E0F" w14:textId="61132635" w:rsidR="00C72AAB" w:rsidRDefault="00C72AAB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t>Warunki płatności</w:t>
      </w:r>
    </w:p>
    <w:p w14:paraId="16A13C1B" w14:textId="1ABDEC9C" w:rsidR="00FD5C2E" w:rsidRPr="004E2DB1" w:rsidRDefault="00FD5C2E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Podstawą do uznania przedmiotu umowy za wykonany oraz zapłaty wynagrodzenia będzie podpisany przez Strony protokół odbioru robót, stanowiący wymagany załącznik do faktury.</w:t>
      </w:r>
    </w:p>
    <w:p w14:paraId="3D814AEF" w14:textId="428BA3B6" w:rsidR="00C72AAB" w:rsidRDefault="00FD5C2E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Wynagrodzenie za wykonanie przedmiotu umowy regulowane będzie przelewem z konta Zamawiającego na konto Wykonawcy wskazane na fakturze VAT w terminie 30 dni od daty wpływu faktury do Zamawiającego</w:t>
      </w:r>
      <w:r w:rsidR="00C72AAB" w:rsidRPr="00C72AAB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3E78F1A2" w14:textId="77777777" w:rsidR="004E2DB1" w:rsidRPr="004E2DB1" w:rsidRDefault="004E2DB1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Arial" w:eastAsia="Arial" w:hAnsi="Arial" w:cs="Arial"/>
          <w:bCs/>
          <w:sz w:val="22"/>
          <w:szCs w:val="22"/>
        </w:rPr>
      </w:pPr>
      <w:r w:rsidRPr="004E2DB1">
        <w:rPr>
          <w:rFonts w:ascii="Arial" w:hAnsi="Arial" w:cs="Arial"/>
        </w:rPr>
        <w:t>Zasady przesyłania faktur i załączników za pośrednictwem Krajowego Systemu e-Faktur (</w:t>
      </w:r>
      <w:proofErr w:type="spellStart"/>
      <w:r w:rsidRPr="004E2DB1">
        <w:rPr>
          <w:rFonts w:ascii="Arial" w:hAnsi="Arial" w:cs="Arial"/>
        </w:rPr>
        <w:t>KSeF</w:t>
      </w:r>
      <w:proofErr w:type="spellEnd"/>
      <w:r w:rsidRPr="004E2DB1">
        <w:rPr>
          <w:rFonts w:ascii="Arial" w:hAnsi="Arial" w:cs="Arial"/>
        </w:rPr>
        <w:t>):</w:t>
      </w:r>
    </w:p>
    <w:p w14:paraId="40DABB6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Calibri" w:hAnsi="Arial" w:cs="Arial"/>
        </w:rPr>
        <w:t>Zleceniobiorca</w:t>
      </w:r>
      <w:r w:rsidRPr="006F0BA0">
        <w:rPr>
          <w:rFonts w:ascii="Arial" w:eastAsia="Calibri" w:hAnsi="Arial" w:cs="Arial"/>
          <w:i/>
          <w:iCs/>
        </w:rPr>
        <w:t xml:space="preserve"> </w:t>
      </w:r>
      <w:r w:rsidRPr="006F0BA0">
        <w:rPr>
          <w:rFonts w:ascii="Arial" w:eastAsia="Aptos" w:hAnsi="Arial" w:cs="Arial"/>
        </w:rPr>
        <w:t>jest zobowiązany do przesyłania faktur Zleceniodawcy w formie ustrukturyzowanej za pośrednictwem Krajowego Systemu e-Faktur (</w:t>
      </w:r>
      <w:proofErr w:type="spellStart"/>
      <w:r w:rsidRPr="006F0BA0">
        <w:rPr>
          <w:rFonts w:ascii="Arial" w:eastAsia="Aptos" w:hAnsi="Arial" w:cs="Arial"/>
        </w:rPr>
        <w:t>KSeF</w:t>
      </w:r>
      <w:proofErr w:type="spellEnd"/>
      <w:r w:rsidRPr="006F0BA0">
        <w:rPr>
          <w:rFonts w:ascii="Arial" w:eastAsia="Aptos" w:hAnsi="Arial" w:cs="Arial"/>
        </w:rPr>
        <w:t>) zgodnie z obowiązującymi przepisami prawa.</w:t>
      </w:r>
    </w:p>
    <w:p w14:paraId="2254394F" w14:textId="4A1E19D7" w:rsidR="004E2DB1" w:rsidRPr="00826CF3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 xml:space="preserve">Wymagane przez </w:t>
      </w:r>
      <w:r>
        <w:rPr>
          <w:rFonts w:ascii="Arial" w:eastAsia="Aptos" w:hAnsi="Arial" w:cs="Arial"/>
        </w:rPr>
        <w:t>Zamawiającego</w:t>
      </w:r>
      <w:r w:rsidRPr="006F0BA0">
        <w:rPr>
          <w:rFonts w:ascii="Arial" w:eastAsia="Aptos" w:hAnsi="Arial" w:cs="Arial"/>
        </w:rPr>
        <w:t xml:space="preserve"> załączniki do faktur,</w:t>
      </w:r>
      <w:r w:rsidR="00C50BE3">
        <w:rPr>
          <w:rFonts w:ascii="Arial" w:eastAsia="Aptos" w:hAnsi="Arial" w:cs="Arial"/>
        </w:rPr>
        <w:t xml:space="preserve"> </w:t>
      </w:r>
      <w:r w:rsidR="00C50BE3" w:rsidRPr="00826CF3">
        <w:rPr>
          <w:rFonts w:ascii="Arial" w:eastAsia="Aptos" w:hAnsi="Arial" w:cs="Arial"/>
        </w:rPr>
        <w:t>w szczególności dokumentacja techniczna i odbiorowa</w:t>
      </w:r>
      <w:r w:rsidRPr="00826CF3">
        <w:rPr>
          <w:rFonts w:ascii="Arial" w:eastAsia="Aptos" w:hAnsi="Arial" w:cs="Arial"/>
        </w:rPr>
        <w:t xml:space="preserve"> nie posiadające formy ustrukturyzowanej, które nie</w:t>
      </w:r>
      <w:r w:rsidRPr="006F0BA0">
        <w:rPr>
          <w:rFonts w:ascii="Arial" w:eastAsia="Aptos" w:hAnsi="Arial" w:cs="Arial"/>
        </w:rPr>
        <w:t xml:space="preserve"> mogą być przesłane za pośrednictwem </w:t>
      </w:r>
      <w:proofErr w:type="spellStart"/>
      <w:r w:rsidRPr="006F0BA0">
        <w:rPr>
          <w:rFonts w:ascii="Arial" w:eastAsia="Aptos" w:hAnsi="Arial" w:cs="Arial"/>
        </w:rPr>
        <w:t>KSeF</w:t>
      </w:r>
      <w:proofErr w:type="spellEnd"/>
      <w:r w:rsidRPr="006F0BA0">
        <w:rPr>
          <w:rFonts w:ascii="Arial" w:eastAsia="Aptos" w:hAnsi="Arial" w:cs="Arial"/>
        </w:rPr>
        <w:t>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 xml:space="preserve">przekazane elektronicznie bezpośrednio na adres e-mail </w:t>
      </w:r>
      <w:r w:rsidRPr="00826CF3">
        <w:rPr>
          <w:rFonts w:ascii="Arial" w:eastAsia="Aptos" w:hAnsi="Arial" w:cs="Arial"/>
        </w:rPr>
        <w:t xml:space="preserve">Zamawiającego </w:t>
      </w:r>
      <w:hyperlink r:id="rId8" w:history="1">
        <w:r w:rsidR="003F4939" w:rsidRPr="00826CF3">
          <w:rPr>
            <w:rStyle w:val="Hipercze"/>
            <w:rFonts w:ascii="Arial" w:eastAsia="Times New Roman" w:hAnsi="Arial" w:cs="Arial"/>
            <w:bCs/>
            <w:iCs/>
            <w:color w:val="0000FF"/>
            <w:lang w:eastAsia="pl-PL"/>
          </w:rPr>
          <w:t>krzysztof.szczesny@tauron.pl</w:t>
        </w:r>
      </w:hyperlink>
      <w:hyperlink r:id="rId9" w:history="1">
        <w:r w:rsidR="00826CF3" w:rsidRPr="00826CF3">
          <w:rPr>
            <w:rStyle w:val="Hipercze"/>
            <w:rFonts w:ascii="Arial" w:eastAsia="Times New Roman" w:hAnsi="Arial" w:cs="Arial"/>
            <w:bCs/>
            <w:iCs/>
            <w:color w:val="auto"/>
            <w:u w:val="none"/>
            <w:lang w:eastAsia="pl-PL"/>
          </w:rPr>
          <w:t xml:space="preserve"> oraz</w:t>
        </w:r>
        <w:r w:rsidR="00826CF3" w:rsidRPr="00420F47">
          <w:rPr>
            <w:rStyle w:val="Hipercze"/>
            <w:rFonts w:ascii="Arial" w:eastAsia="Times New Roman" w:hAnsi="Arial" w:cs="Arial"/>
            <w:bCs/>
            <w:iCs/>
            <w:lang w:eastAsia="pl-PL"/>
          </w:rPr>
          <w:t xml:space="preserve"> </w:t>
        </w:r>
        <w:r w:rsidR="00826CF3" w:rsidRPr="00826CF3">
          <w:rPr>
            <w:rStyle w:val="Hipercze"/>
            <w:rFonts w:ascii="Arial" w:eastAsia="Times New Roman" w:hAnsi="Arial" w:cs="Arial"/>
            <w:bCs/>
            <w:iCs/>
            <w:color w:val="0000FF"/>
            <w:lang w:eastAsia="pl-PL"/>
          </w:rPr>
          <w:t>tc.ec3.@tauron.pl</w:t>
        </w:r>
      </w:hyperlink>
    </w:p>
    <w:p w14:paraId="14274BD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 xml:space="preserve">Pozostałe dokumenty finansowo-księgowe, które nie mogą być przesłane za pośrednictwem </w:t>
      </w:r>
      <w:proofErr w:type="spellStart"/>
      <w:r w:rsidRPr="006F0BA0">
        <w:rPr>
          <w:rFonts w:ascii="Arial" w:eastAsia="Aptos" w:hAnsi="Arial" w:cs="Arial"/>
        </w:rPr>
        <w:t>KSeF</w:t>
      </w:r>
      <w:proofErr w:type="spellEnd"/>
      <w:r w:rsidRPr="006F0BA0">
        <w:rPr>
          <w:rFonts w:ascii="Arial" w:eastAsia="Aptos" w:hAnsi="Arial" w:cs="Arial"/>
        </w:rPr>
        <w:t>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6F0BA0">
        <w:rPr>
          <w:rFonts w:ascii="Arial" w:hAnsi="Arial" w:cs="Arial"/>
        </w:rPr>
        <w:t>TAURON Obsługa Klienta sp. z o.o.</w:t>
      </w:r>
      <w:r w:rsidRPr="006F0BA0">
        <w:rPr>
          <w:rFonts w:ascii="Arial" w:eastAsia="Aptos" w:hAnsi="Arial" w:cs="Arial"/>
        </w:rPr>
        <w:t xml:space="preserve"> za pośrednictwem e-mail: </w:t>
      </w:r>
      <w:hyperlink r:id="rId10" w:history="1">
        <w:r w:rsidRPr="004E2DB1">
          <w:rPr>
            <w:rStyle w:val="Hipercze"/>
            <w:rFonts w:ascii="Arial" w:eastAsia="Aptos" w:hAnsi="Arial" w:cs="Arial"/>
            <w:color w:val="0000FF"/>
          </w:rPr>
          <w:t>tok.cuwr.obsluga.efaktur@tauron.pl</w:t>
        </w:r>
      </w:hyperlink>
    </w:p>
    <w:p w14:paraId="201AC9F7" w14:textId="42953D2A" w:rsidR="004E2DB1" w:rsidRPr="000A292C" w:rsidRDefault="004E2DB1" w:rsidP="000E15C0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641" w:hanging="357"/>
        <w:rPr>
          <w:rFonts w:ascii="Arial" w:eastAsia="Arial" w:hAnsi="Arial" w:cs="Arial"/>
          <w:bCs/>
          <w:sz w:val="22"/>
          <w:szCs w:val="22"/>
        </w:rPr>
      </w:pPr>
      <w:r w:rsidRPr="006F0BA0">
        <w:rPr>
          <w:rFonts w:ascii="Arial" w:eastAsia="Aptos" w:hAnsi="Arial" w:cs="Arial"/>
          <w:sz w:val="22"/>
          <w:szCs w:val="22"/>
          <w:lang w:eastAsia="en-US"/>
        </w:rPr>
        <w:t xml:space="preserve">W przypadku działania w ramach trybów offline, podczas których wysyłka poprzez </w:t>
      </w:r>
      <w:proofErr w:type="spellStart"/>
      <w:r w:rsidRPr="006F0BA0">
        <w:rPr>
          <w:rFonts w:ascii="Arial" w:eastAsia="Aptos" w:hAnsi="Arial" w:cs="Arial"/>
          <w:sz w:val="22"/>
          <w:szCs w:val="22"/>
          <w:lang w:eastAsia="en-US"/>
        </w:rPr>
        <w:t>KSeF</w:t>
      </w:r>
      <w:proofErr w:type="spellEnd"/>
      <w:r w:rsidRPr="006F0BA0">
        <w:rPr>
          <w:rFonts w:ascii="Arial" w:eastAsia="Aptos" w:hAnsi="Arial" w:cs="Arial"/>
          <w:sz w:val="22"/>
          <w:szCs w:val="22"/>
          <w:lang w:eastAsia="en-US"/>
        </w:rPr>
        <w:t xml:space="preserve"> nie będzie możliwa, faktury mogą być udostępniane obiegiem alternatywnym określonym w ust. </w:t>
      </w:r>
      <w:r>
        <w:rPr>
          <w:rFonts w:ascii="Arial" w:eastAsia="Aptos" w:hAnsi="Arial" w:cs="Arial"/>
          <w:sz w:val="22"/>
          <w:szCs w:val="22"/>
          <w:lang w:eastAsia="en-US"/>
        </w:rPr>
        <w:t>c</w:t>
      </w:r>
      <w:r w:rsidRPr="006F0BA0">
        <w:rPr>
          <w:rFonts w:ascii="Arial" w:eastAsia="Aptos" w:hAnsi="Arial" w:cs="Arial"/>
          <w:sz w:val="22"/>
          <w:szCs w:val="22"/>
          <w:lang w:eastAsia="en-US"/>
        </w:rPr>
        <w:t>).</w:t>
      </w:r>
    </w:p>
    <w:p w14:paraId="2BCEF066" w14:textId="412664E9" w:rsidR="00027534" w:rsidRPr="00027534" w:rsidRDefault="00027534" w:rsidP="000E15C0">
      <w:pPr>
        <w:pStyle w:val="Akapitzlist"/>
        <w:numPr>
          <w:ilvl w:val="0"/>
          <w:numId w:val="2"/>
        </w:numPr>
        <w:jc w:val="both"/>
        <w:rPr>
          <w:rStyle w:val="Brak"/>
          <w:rFonts w:ascii="Arial" w:eastAsia="Arial" w:hAnsi="Arial" w:cs="Arial"/>
          <w:b/>
          <w:bCs/>
          <w:lang w:eastAsia="pl-PL"/>
        </w:rPr>
      </w:pPr>
      <w:r>
        <w:rPr>
          <w:rStyle w:val="Brak"/>
          <w:rFonts w:ascii="Arial" w:eastAsia="Arial" w:hAnsi="Arial" w:cs="Arial"/>
          <w:b/>
          <w:bCs/>
          <w:lang w:eastAsia="pl-PL"/>
        </w:rPr>
        <w:t>Ubezpieczenie</w:t>
      </w:r>
    </w:p>
    <w:p w14:paraId="14938F56" w14:textId="6CB30B8C" w:rsidR="000E15C0" w:rsidRDefault="000E15C0" w:rsidP="00027534">
      <w:pPr>
        <w:pStyle w:val="Akapitzlist"/>
        <w:ind w:left="360"/>
        <w:jc w:val="both"/>
        <w:rPr>
          <w:rStyle w:val="Brak"/>
          <w:rFonts w:ascii="Arial" w:eastAsia="Arial" w:hAnsi="Arial" w:cs="Arial"/>
          <w:b/>
          <w:bCs/>
          <w:lang w:eastAsia="pl-PL"/>
        </w:rPr>
      </w:pPr>
      <w:r w:rsidRPr="00417A18">
        <w:rPr>
          <w:rStyle w:val="Brak"/>
          <w:rFonts w:ascii="Arial" w:eastAsia="Arial" w:hAnsi="Arial" w:cs="Arial"/>
          <w:lang w:eastAsia="pl-PL"/>
        </w:rPr>
        <w:t>Wykonawca utrzyma w mocy przez cały okres trwania Umowy umowę ubezpieczenia odpowiedzialności cywilnej (OC), w której rodzaj działalności objętej ochroną ubezpieczeniową będzie zgodny z przedmiotem Umowy</w:t>
      </w:r>
      <w:r w:rsidRPr="000E15C0">
        <w:rPr>
          <w:rStyle w:val="Brak"/>
          <w:rFonts w:ascii="Arial" w:eastAsia="Arial" w:hAnsi="Arial" w:cs="Arial"/>
          <w:lang w:eastAsia="pl-PL"/>
        </w:rPr>
        <w:t>.</w:t>
      </w:r>
      <w:r w:rsidRPr="000E15C0">
        <w:rPr>
          <w:rStyle w:val="Brak"/>
          <w:rFonts w:ascii="Arial" w:eastAsia="Arial" w:hAnsi="Arial" w:cs="Arial"/>
          <w:b/>
          <w:bCs/>
          <w:lang w:eastAsia="pl-PL"/>
        </w:rPr>
        <w:t xml:space="preserve"> Kopia polisy ubezpieczeniowej OC stanowi załącznik do zamówienia</w:t>
      </w:r>
      <w:r w:rsidRPr="00417A18">
        <w:rPr>
          <w:rStyle w:val="Brak"/>
          <w:rFonts w:ascii="Arial" w:eastAsia="Arial" w:hAnsi="Arial" w:cs="Arial"/>
          <w:lang w:eastAsia="pl-PL"/>
        </w:rPr>
        <w:t>.</w:t>
      </w:r>
    </w:p>
    <w:p w14:paraId="60F97F4F" w14:textId="1B8C7CAB" w:rsidR="008A5534" w:rsidRPr="008A5534" w:rsidRDefault="008A5534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8A5534">
        <w:rPr>
          <w:rStyle w:val="Brak"/>
          <w:rFonts w:ascii="Arial" w:eastAsia="Arial" w:hAnsi="Arial" w:cs="Arial"/>
          <w:b/>
          <w:bCs/>
          <w:sz w:val="22"/>
          <w:szCs w:val="22"/>
        </w:rPr>
        <w:t>Przedstawiciele Stron</w:t>
      </w:r>
    </w:p>
    <w:p w14:paraId="3D272D7D" w14:textId="1A10226D" w:rsidR="00C6016C" w:rsidRPr="00C24577" w:rsidRDefault="008A5534">
      <w:pPr>
        <w:pStyle w:val="Akapitzlist"/>
        <w:numPr>
          <w:ilvl w:val="0"/>
          <w:numId w:val="4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8A5534">
        <w:rPr>
          <w:rFonts w:ascii="Arial" w:hAnsi="Arial" w:cs="Arial"/>
        </w:rPr>
        <w:t xml:space="preserve">Ze strony Zamawiającego, </w:t>
      </w:r>
      <w:bookmarkStart w:id="0" w:name="_Hlk219885562"/>
      <w:r w:rsidRPr="008A5534">
        <w:rPr>
          <w:rFonts w:ascii="Arial" w:hAnsi="Arial" w:cs="Arial"/>
        </w:rPr>
        <w:t xml:space="preserve">bezpośredni nadzór nad realizacją Zamówienia </w:t>
      </w:r>
      <w:r w:rsidR="00747155">
        <w:rPr>
          <w:rFonts w:ascii="Arial" w:hAnsi="Arial" w:cs="Arial"/>
        </w:rPr>
        <w:t xml:space="preserve">prowadzić </w:t>
      </w:r>
      <w:r w:rsidR="00747155" w:rsidRPr="00C24577">
        <w:rPr>
          <w:rFonts w:ascii="Arial" w:hAnsi="Arial" w:cs="Arial"/>
        </w:rPr>
        <w:t>będzie</w:t>
      </w:r>
      <w:r w:rsidR="00417A18">
        <w:rPr>
          <w:rFonts w:ascii="Arial" w:hAnsi="Arial" w:cs="Arial"/>
        </w:rPr>
        <w:t>:</w:t>
      </w:r>
      <w:bookmarkEnd w:id="0"/>
    </w:p>
    <w:p w14:paraId="1191C4DD" w14:textId="77777777" w:rsidR="003C48B9" w:rsidRPr="003C48B9" w:rsidRDefault="003C48B9" w:rsidP="004E2DB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en-US"/>
        </w:rPr>
      </w:pPr>
      <w:bookmarkStart w:id="1" w:name="_Hlk189216731"/>
      <w:r w:rsidRPr="009A3026">
        <w:rPr>
          <w:rFonts w:ascii="Arial" w:eastAsia="Times New Roman" w:hAnsi="Arial" w:cs="Arial"/>
          <w:bCs/>
          <w:iCs/>
          <w:lang w:val="en-US" w:eastAsia="pl-PL"/>
        </w:rPr>
        <w:t>Krzysztof Szczęsny</w:t>
      </w:r>
      <w:r w:rsidRPr="00287ED6">
        <w:rPr>
          <w:rFonts w:ascii="Arial" w:eastAsia="Times New Roman" w:hAnsi="Arial" w:cs="Arial"/>
          <w:bCs/>
          <w:iCs/>
          <w:lang w:val="en-US" w:eastAsia="pl-PL"/>
        </w:rPr>
        <w:t>, tel.: +48 </w:t>
      </w:r>
      <w:r w:rsidRPr="009A3026">
        <w:rPr>
          <w:rFonts w:ascii="Arial" w:eastAsia="Times New Roman" w:hAnsi="Arial" w:cs="Arial"/>
          <w:bCs/>
          <w:iCs/>
          <w:lang w:val="en-US" w:eastAsia="pl-PL"/>
        </w:rPr>
        <w:t>784 434 591</w:t>
      </w:r>
      <w:r w:rsidRPr="00287ED6">
        <w:rPr>
          <w:rFonts w:ascii="Arial" w:eastAsia="Times New Roman" w:hAnsi="Arial" w:cs="Arial"/>
          <w:bCs/>
          <w:iCs/>
          <w:lang w:val="en-US" w:eastAsia="pl-PL"/>
        </w:rPr>
        <w:t xml:space="preserve">, e-mail: </w:t>
      </w:r>
      <w:hyperlink r:id="rId11" w:history="1">
        <w:r w:rsidRPr="003C48B9">
          <w:rPr>
            <w:rStyle w:val="Hipercze"/>
            <w:rFonts w:ascii="Arial" w:eastAsia="Times New Roman" w:hAnsi="Arial" w:cs="Arial"/>
            <w:bCs/>
            <w:iCs/>
            <w:color w:val="0000FF"/>
            <w:lang w:eastAsia="pl-PL"/>
          </w:rPr>
          <w:t>krzysztof.szczesny@tauron.pl</w:t>
        </w:r>
      </w:hyperlink>
    </w:p>
    <w:p w14:paraId="01A256B5" w14:textId="6C351F7E" w:rsidR="004E2DB1" w:rsidRDefault="003C48B9" w:rsidP="004E2DB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en-US"/>
        </w:rPr>
      </w:pPr>
      <w:r w:rsidRPr="003C48B9">
        <w:rPr>
          <w:rFonts w:ascii="Arial" w:hAnsi="Arial" w:cs="Arial"/>
          <w:lang w:val="en-US"/>
        </w:rPr>
        <w:t xml:space="preserve">Zbigniew Wawrzeń, tel.: +48 516 112 938, e-mail: </w:t>
      </w:r>
      <w:hyperlink r:id="rId12" w:history="1">
        <w:r w:rsidRPr="003C48B9">
          <w:rPr>
            <w:rStyle w:val="Hipercze"/>
            <w:rFonts w:ascii="Arial" w:hAnsi="Arial" w:cs="Arial"/>
            <w:color w:val="0000FF"/>
            <w:lang w:val="en-US"/>
          </w:rPr>
          <w:t>Zbigniew.Wawrzen@tauron.pl</w:t>
        </w:r>
      </w:hyperlink>
      <w:r>
        <w:rPr>
          <w:rFonts w:ascii="Arial" w:hAnsi="Arial" w:cs="Arial"/>
          <w:lang w:val="en-US"/>
        </w:rPr>
        <w:t xml:space="preserve"> </w:t>
      </w:r>
      <w:r w:rsidR="004E2DB1" w:rsidRPr="001F703E">
        <w:rPr>
          <w:rFonts w:ascii="Arial" w:hAnsi="Arial" w:cs="Arial"/>
          <w:lang w:val="en-US"/>
        </w:rPr>
        <w:t xml:space="preserve">  </w:t>
      </w:r>
    </w:p>
    <w:p w14:paraId="3C322022" w14:textId="77777777" w:rsidR="003C48B9" w:rsidRPr="001F703E" w:rsidRDefault="003C48B9" w:rsidP="003C48B9">
      <w:pPr>
        <w:spacing w:after="0" w:line="240" w:lineRule="auto"/>
        <w:jc w:val="both"/>
        <w:rPr>
          <w:rFonts w:ascii="Arial" w:hAnsi="Arial" w:cs="Arial"/>
          <w:lang w:val="en-US"/>
        </w:rPr>
      </w:pPr>
    </w:p>
    <w:bookmarkEnd w:id="1"/>
    <w:p w14:paraId="7ED7E8BF" w14:textId="77777777" w:rsidR="004E2DB1" w:rsidRPr="00826CF3" w:rsidRDefault="00587478" w:rsidP="004E2DB1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826CF3">
        <w:rPr>
          <w:rFonts w:ascii="Arial" w:hAnsi="Arial" w:cs="Arial"/>
        </w:rPr>
        <w:t xml:space="preserve">Ze strony Wykonawcy </w:t>
      </w:r>
      <w:r w:rsidR="004E2DB1" w:rsidRPr="00826CF3">
        <w:rPr>
          <w:rFonts w:ascii="Arial" w:hAnsi="Arial" w:cs="Arial"/>
        </w:rPr>
        <w:t>bezpośredni nadzór nad realizacją Zamówienia prowadzić będzie:</w:t>
      </w:r>
    </w:p>
    <w:p w14:paraId="410AEEE1" w14:textId="77777777" w:rsidR="00DA13AE" w:rsidRPr="00826CF3" w:rsidRDefault="00DA13AE" w:rsidP="00DA13AE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en-US"/>
        </w:rPr>
      </w:pPr>
      <w:r w:rsidRPr="00826CF3">
        <w:rPr>
          <w:rFonts w:ascii="Arial" w:eastAsia="Times New Roman" w:hAnsi="Arial" w:cs="Arial"/>
          <w:bCs/>
          <w:iCs/>
          <w:lang w:val="en-US" w:eastAsia="pl-PL"/>
        </w:rPr>
        <w:t xml:space="preserve">Krzysztof Szczęsny, tel.: +48 784 434 591, e-mail: </w:t>
      </w:r>
      <w:hyperlink r:id="rId13" w:history="1">
        <w:r w:rsidRPr="00826CF3">
          <w:rPr>
            <w:rStyle w:val="Hipercze"/>
            <w:rFonts w:ascii="Arial" w:eastAsia="Times New Roman" w:hAnsi="Arial" w:cs="Arial"/>
            <w:bCs/>
            <w:iCs/>
            <w:color w:val="0000FF"/>
            <w:lang w:eastAsia="pl-PL"/>
          </w:rPr>
          <w:t>krzysztof.szczesny@tauron.pl</w:t>
        </w:r>
      </w:hyperlink>
    </w:p>
    <w:p w14:paraId="6F271635" w14:textId="1B9AEB87" w:rsidR="009824E6" w:rsidRPr="009824E6" w:rsidRDefault="009824E6" w:rsidP="00DA13AE">
      <w:pPr>
        <w:pStyle w:val="Akapitzlist"/>
        <w:ind w:left="1068"/>
        <w:rPr>
          <w:rFonts w:ascii="Arial" w:hAnsi="Arial" w:cs="Arial"/>
        </w:rPr>
      </w:pPr>
    </w:p>
    <w:p w14:paraId="5E9F1D54" w14:textId="5837C901" w:rsidR="008A5534" w:rsidRDefault="008A5534" w:rsidP="009824E6">
      <w:pPr>
        <w:pStyle w:val="Akapitzlist"/>
        <w:spacing w:after="0" w:line="288" w:lineRule="auto"/>
        <w:ind w:left="644"/>
        <w:contextualSpacing w:val="0"/>
        <w:jc w:val="both"/>
        <w:rPr>
          <w:rFonts w:ascii="Arial" w:hAnsi="Arial" w:cs="Arial"/>
        </w:rPr>
      </w:pPr>
    </w:p>
    <w:sectPr w:rsidR="008A5534" w:rsidSect="00084536">
      <w:headerReference w:type="default" r:id="rId14"/>
      <w:footerReference w:type="default" r:id="rId15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60A8E" w14:textId="77777777" w:rsidR="00B92615" w:rsidRDefault="00B92615" w:rsidP="00D835BF">
      <w:pPr>
        <w:spacing w:after="0" w:line="240" w:lineRule="auto"/>
      </w:pPr>
      <w:r>
        <w:separator/>
      </w:r>
    </w:p>
  </w:endnote>
  <w:endnote w:type="continuationSeparator" w:id="0">
    <w:p w14:paraId="378DF504" w14:textId="77777777" w:rsidR="00B92615" w:rsidRDefault="00B92615" w:rsidP="00D8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03F18" w14:textId="1331E5E5" w:rsidR="003563A4" w:rsidRDefault="00323E98">
    <w:pPr>
      <w:pStyle w:val="Stopka"/>
    </w:pPr>
    <w:r w:rsidRPr="00CC321F">
      <w:rPr>
        <w:rFonts w:ascii="Arial" w:hAnsi="Arial" w:cs="Arial"/>
        <w:i/>
        <w:sz w:val="18"/>
        <w:szCs w:val="18"/>
      </w:rPr>
      <w:t xml:space="preserve">Nr postępowania </w:t>
    </w:r>
    <w:r w:rsidR="003C48B9" w:rsidRPr="003C48B9">
      <w:rPr>
        <w:rFonts w:ascii="Arial" w:hAnsi="Arial" w:cs="Arial"/>
        <w:i/>
        <w:sz w:val="18"/>
        <w:szCs w:val="18"/>
      </w:rPr>
      <w:t>PNP-S/TC/03617/2026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583D7" w14:textId="77777777" w:rsidR="00B92615" w:rsidRDefault="00B92615" w:rsidP="00D835BF">
      <w:pPr>
        <w:spacing w:after="0" w:line="240" w:lineRule="auto"/>
      </w:pPr>
      <w:r>
        <w:separator/>
      </w:r>
    </w:p>
  </w:footnote>
  <w:footnote w:type="continuationSeparator" w:id="0">
    <w:p w14:paraId="40B0BC2A" w14:textId="77777777" w:rsidR="00B92615" w:rsidRDefault="00B92615" w:rsidP="00D8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22F4" w14:textId="716F2D7F" w:rsidR="00323E98" w:rsidRPr="00B91AAE" w:rsidRDefault="00323E98" w:rsidP="00323E98">
    <w:pPr>
      <w:pStyle w:val="Nagwek"/>
      <w:jc w:val="right"/>
    </w:pPr>
    <w:r>
      <w:rPr>
        <w:rFonts w:ascii="Arial" w:hAnsi="Arial" w:cs="Arial"/>
        <w:b/>
        <w:bCs/>
        <w:lang w:eastAsia="ar-SA"/>
      </w:rPr>
      <w:t xml:space="preserve">Numer w rejestrze: </w:t>
    </w:r>
    <w:r w:rsidR="003C48B9" w:rsidRPr="003C48B9">
      <w:rPr>
        <w:rFonts w:ascii="Arial" w:hAnsi="Arial" w:cs="Arial"/>
        <w:b/>
        <w:bCs/>
        <w:lang w:eastAsia="ar-SA"/>
      </w:rPr>
      <w:t>KZ/PR/0837/2026</w:t>
    </w:r>
  </w:p>
  <w:p w14:paraId="1CBEEB33" w14:textId="77777777" w:rsidR="00323E98" w:rsidRDefault="00323E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EA665F"/>
    <w:multiLevelType w:val="hybridMultilevel"/>
    <w:tmpl w:val="46BC0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E13AB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A752EBA"/>
    <w:multiLevelType w:val="hybridMultilevel"/>
    <w:tmpl w:val="5A922C4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1143FB3"/>
    <w:multiLevelType w:val="hybridMultilevel"/>
    <w:tmpl w:val="D71AC318"/>
    <w:lvl w:ilvl="0" w:tplc="969ED7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80A6F"/>
    <w:multiLevelType w:val="hybridMultilevel"/>
    <w:tmpl w:val="42CC17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4E7EF7"/>
    <w:multiLevelType w:val="multilevel"/>
    <w:tmpl w:val="85105BBE"/>
    <w:numStyleLink w:val="Zaimportowanystyl2"/>
  </w:abstractNum>
  <w:abstractNum w:abstractNumId="7" w15:restartNumberingAfterBreak="0">
    <w:nsid w:val="39826AB1"/>
    <w:multiLevelType w:val="hybridMultilevel"/>
    <w:tmpl w:val="441EA032"/>
    <w:lvl w:ilvl="0" w:tplc="DACC7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753A0E"/>
    <w:multiLevelType w:val="hybridMultilevel"/>
    <w:tmpl w:val="75E41CA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34C799D"/>
    <w:multiLevelType w:val="hybridMultilevel"/>
    <w:tmpl w:val="A148BD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4DC7A12"/>
    <w:multiLevelType w:val="hybridMultilevel"/>
    <w:tmpl w:val="8FC29622"/>
    <w:lvl w:ilvl="0" w:tplc="774E63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42F62"/>
    <w:multiLevelType w:val="hybridMultilevel"/>
    <w:tmpl w:val="0C56BFC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9A2D40"/>
    <w:multiLevelType w:val="hybridMultilevel"/>
    <w:tmpl w:val="42DA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9C4564"/>
    <w:multiLevelType w:val="hybridMultilevel"/>
    <w:tmpl w:val="AB44C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F5D8A"/>
    <w:multiLevelType w:val="hybridMultilevel"/>
    <w:tmpl w:val="93106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739D3"/>
    <w:multiLevelType w:val="hybridMultilevel"/>
    <w:tmpl w:val="D3DAE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90A57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73D30A1"/>
    <w:multiLevelType w:val="hybridMultilevel"/>
    <w:tmpl w:val="9BF47BB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11">
      <w:start w:val="1"/>
      <w:numFmt w:val="decimal"/>
      <w:lvlText w:val="%4)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E6202E"/>
    <w:multiLevelType w:val="hybridMultilevel"/>
    <w:tmpl w:val="55DAF7E4"/>
    <w:lvl w:ilvl="0" w:tplc="239EB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725646">
    <w:abstractNumId w:val="0"/>
  </w:num>
  <w:num w:numId="2" w16cid:durableId="599339619">
    <w:abstractNumId w:val="6"/>
  </w:num>
  <w:num w:numId="3" w16cid:durableId="1898054930">
    <w:abstractNumId w:val="2"/>
  </w:num>
  <w:num w:numId="4" w16cid:durableId="1590653825">
    <w:abstractNumId w:val="17"/>
  </w:num>
  <w:num w:numId="5" w16cid:durableId="1409814249">
    <w:abstractNumId w:val="13"/>
  </w:num>
  <w:num w:numId="6" w16cid:durableId="991055691">
    <w:abstractNumId w:val="7"/>
  </w:num>
  <w:num w:numId="7" w16cid:durableId="1560046113">
    <w:abstractNumId w:val="10"/>
  </w:num>
  <w:num w:numId="8" w16cid:durableId="619454732">
    <w:abstractNumId w:val="5"/>
  </w:num>
  <w:num w:numId="9" w16cid:durableId="1262568553">
    <w:abstractNumId w:val="9"/>
  </w:num>
  <w:num w:numId="10" w16cid:durableId="979266677">
    <w:abstractNumId w:val="15"/>
  </w:num>
  <w:num w:numId="11" w16cid:durableId="373426039">
    <w:abstractNumId w:val="4"/>
  </w:num>
  <w:num w:numId="12" w16cid:durableId="1147435733">
    <w:abstractNumId w:val="18"/>
  </w:num>
  <w:num w:numId="13" w16cid:durableId="1268851736">
    <w:abstractNumId w:val="12"/>
  </w:num>
  <w:num w:numId="14" w16cid:durableId="1505784873">
    <w:abstractNumId w:val="16"/>
  </w:num>
  <w:num w:numId="15" w16cid:durableId="678318218">
    <w:abstractNumId w:val="1"/>
  </w:num>
  <w:num w:numId="16" w16cid:durableId="1216426028">
    <w:abstractNumId w:val="14"/>
  </w:num>
  <w:num w:numId="17" w16cid:durableId="1232929776">
    <w:abstractNumId w:val="3"/>
  </w:num>
  <w:num w:numId="18" w16cid:durableId="2108697320">
    <w:abstractNumId w:val="8"/>
  </w:num>
  <w:num w:numId="19" w16cid:durableId="178168504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20F"/>
    <w:rsid w:val="0000132C"/>
    <w:rsid w:val="00002C4E"/>
    <w:rsid w:val="00027534"/>
    <w:rsid w:val="00036F37"/>
    <w:rsid w:val="00040F57"/>
    <w:rsid w:val="00044A3B"/>
    <w:rsid w:val="00054F3B"/>
    <w:rsid w:val="00055240"/>
    <w:rsid w:val="00061AD2"/>
    <w:rsid w:val="00065BD9"/>
    <w:rsid w:val="000759D4"/>
    <w:rsid w:val="00084536"/>
    <w:rsid w:val="000920B9"/>
    <w:rsid w:val="000A292C"/>
    <w:rsid w:val="000B38B4"/>
    <w:rsid w:val="000B4779"/>
    <w:rsid w:val="000C1529"/>
    <w:rsid w:val="000E15C0"/>
    <w:rsid w:val="00101C8F"/>
    <w:rsid w:val="0011620B"/>
    <w:rsid w:val="00141DB4"/>
    <w:rsid w:val="00143179"/>
    <w:rsid w:val="00151F59"/>
    <w:rsid w:val="0016091D"/>
    <w:rsid w:val="00195F3C"/>
    <w:rsid w:val="001A7D7D"/>
    <w:rsid w:val="001D1545"/>
    <w:rsid w:val="002039E4"/>
    <w:rsid w:val="0020656D"/>
    <w:rsid w:val="00232290"/>
    <w:rsid w:val="00241C4F"/>
    <w:rsid w:val="00265181"/>
    <w:rsid w:val="00281EE2"/>
    <w:rsid w:val="002A624A"/>
    <w:rsid w:val="002B01BB"/>
    <w:rsid w:val="002C5A73"/>
    <w:rsid w:val="002E5841"/>
    <w:rsid w:val="002F3565"/>
    <w:rsid w:val="00302392"/>
    <w:rsid w:val="00313132"/>
    <w:rsid w:val="00315D0C"/>
    <w:rsid w:val="00323E98"/>
    <w:rsid w:val="0032484A"/>
    <w:rsid w:val="00335B71"/>
    <w:rsid w:val="003533C7"/>
    <w:rsid w:val="00355F02"/>
    <w:rsid w:val="003563A4"/>
    <w:rsid w:val="00376754"/>
    <w:rsid w:val="003C48B9"/>
    <w:rsid w:val="003D0A23"/>
    <w:rsid w:val="003D68B3"/>
    <w:rsid w:val="003D7D0E"/>
    <w:rsid w:val="003E26DB"/>
    <w:rsid w:val="003F4939"/>
    <w:rsid w:val="00401C10"/>
    <w:rsid w:val="00417A18"/>
    <w:rsid w:val="0043131A"/>
    <w:rsid w:val="00463637"/>
    <w:rsid w:val="00476410"/>
    <w:rsid w:val="004A6933"/>
    <w:rsid w:val="004B0F0A"/>
    <w:rsid w:val="004D08DA"/>
    <w:rsid w:val="004D3DEC"/>
    <w:rsid w:val="004E2DB1"/>
    <w:rsid w:val="004E4F47"/>
    <w:rsid w:val="004E68DD"/>
    <w:rsid w:val="005257A6"/>
    <w:rsid w:val="005259AD"/>
    <w:rsid w:val="005429D1"/>
    <w:rsid w:val="00570024"/>
    <w:rsid w:val="00570EDE"/>
    <w:rsid w:val="00574A87"/>
    <w:rsid w:val="00586F78"/>
    <w:rsid w:val="00587478"/>
    <w:rsid w:val="00592517"/>
    <w:rsid w:val="005A045F"/>
    <w:rsid w:val="005B1CD7"/>
    <w:rsid w:val="005B4447"/>
    <w:rsid w:val="005C39A2"/>
    <w:rsid w:val="005C599C"/>
    <w:rsid w:val="005E213A"/>
    <w:rsid w:val="005E56A8"/>
    <w:rsid w:val="005E7A5B"/>
    <w:rsid w:val="00610353"/>
    <w:rsid w:val="00640A91"/>
    <w:rsid w:val="006465D8"/>
    <w:rsid w:val="00650366"/>
    <w:rsid w:val="006617AB"/>
    <w:rsid w:val="00674288"/>
    <w:rsid w:val="006754BF"/>
    <w:rsid w:val="006B06C5"/>
    <w:rsid w:val="006B684E"/>
    <w:rsid w:val="006D34E9"/>
    <w:rsid w:val="006E2B0E"/>
    <w:rsid w:val="00711A27"/>
    <w:rsid w:val="00747155"/>
    <w:rsid w:val="00765B8C"/>
    <w:rsid w:val="00783493"/>
    <w:rsid w:val="00785C70"/>
    <w:rsid w:val="00786B31"/>
    <w:rsid w:val="00791C63"/>
    <w:rsid w:val="007928F4"/>
    <w:rsid w:val="007950B7"/>
    <w:rsid w:val="007A2D4F"/>
    <w:rsid w:val="007A6958"/>
    <w:rsid w:val="007C5694"/>
    <w:rsid w:val="007D274A"/>
    <w:rsid w:val="007D446D"/>
    <w:rsid w:val="007E2231"/>
    <w:rsid w:val="007E2B4C"/>
    <w:rsid w:val="007F31EA"/>
    <w:rsid w:val="00810526"/>
    <w:rsid w:val="0081577E"/>
    <w:rsid w:val="00816410"/>
    <w:rsid w:val="008175E1"/>
    <w:rsid w:val="00823675"/>
    <w:rsid w:val="0082390F"/>
    <w:rsid w:val="0082616A"/>
    <w:rsid w:val="00826CF3"/>
    <w:rsid w:val="00830DAB"/>
    <w:rsid w:val="00831FDF"/>
    <w:rsid w:val="00832BD8"/>
    <w:rsid w:val="008346CE"/>
    <w:rsid w:val="0084720F"/>
    <w:rsid w:val="00864547"/>
    <w:rsid w:val="008A5534"/>
    <w:rsid w:val="008C3619"/>
    <w:rsid w:val="00914861"/>
    <w:rsid w:val="00917E46"/>
    <w:rsid w:val="00932BFC"/>
    <w:rsid w:val="00947E0C"/>
    <w:rsid w:val="00955864"/>
    <w:rsid w:val="0095599B"/>
    <w:rsid w:val="009824E6"/>
    <w:rsid w:val="00986B10"/>
    <w:rsid w:val="009A1AB3"/>
    <w:rsid w:val="009A46CA"/>
    <w:rsid w:val="009B5312"/>
    <w:rsid w:val="00A12B57"/>
    <w:rsid w:val="00A12E22"/>
    <w:rsid w:val="00A1534E"/>
    <w:rsid w:val="00A26F02"/>
    <w:rsid w:val="00A41653"/>
    <w:rsid w:val="00A45999"/>
    <w:rsid w:val="00A4681F"/>
    <w:rsid w:val="00A67164"/>
    <w:rsid w:val="00A7157E"/>
    <w:rsid w:val="00A73E41"/>
    <w:rsid w:val="00A77CAF"/>
    <w:rsid w:val="00AB424D"/>
    <w:rsid w:val="00AC1DEC"/>
    <w:rsid w:val="00AD595E"/>
    <w:rsid w:val="00B0038B"/>
    <w:rsid w:val="00B04CE2"/>
    <w:rsid w:val="00B128FE"/>
    <w:rsid w:val="00B13FF9"/>
    <w:rsid w:val="00B40550"/>
    <w:rsid w:val="00B40F16"/>
    <w:rsid w:val="00B43A41"/>
    <w:rsid w:val="00B469AB"/>
    <w:rsid w:val="00B61DB9"/>
    <w:rsid w:val="00B651A9"/>
    <w:rsid w:val="00B703B0"/>
    <w:rsid w:val="00B853DE"/>
    <w:rsid w:val="00B92615"/>
    <w:rsid w:val="00B94E1A"/>
    <w:rsid w:val="00B95820"/>
    <w:rsid w:val="00BB520D"/>
    <w:rsid w:val="00BB5634"/>
    <w:rsid w:val="00BC4F33"/>
    <w:rsid w:val="00BD781C"/>
    <w:rsid w:val="00BE5AAC"/>
    <w:rsid w:val="00BF592E"/>
    <w:rsid w:val="00C0060F"/>
    <w:rsid w:val="00C036BB"/>
    <w:rsid w:val="00C17CAC"/>
    <w:rsid w:val="00C221B1"/>
    <w:rsid w:val="00C24577"/>
    <w:rsid w:val="00C2611C"/>
    <w:rsid w:val="00C26F7E"/>
    <w:rsid w:val="00C505EF"/>
    <w:rsid w:val="00C50BE3"/>
    <w:rsid w:val="00C6016C"/>
    <w:rsid w:val="00C632FF"/>
    <w:rsid w:val="00C72AAB"/>
    <w:rsid w:val="00C92D8D"/>
    <w:rsid w:val="00CA3B70"/>
    <w:rsid w:val="00CB056F"/>
    <w:rsid w:val="00CB4F15"/>
    <w:rsid w:val="00CB72A5"/>
    <w:rsid w:val="00CB79E8"/>
    <w:rsid w:val="00CC50B8"/>
    <w:rsid w:val="00CD16D9"/>
    <w:rsid w:val="00CD31BE"/>
    <w:rsid w:val="00CE460B"/>
    <w:rsid w:val="00CF0BD2"/>
    <w:rsid w:val="00D15B86"/>
    <w:rsid w:val="00D31064"/>
    <w:rsid w:val="00D36ABA"/>
    <w:rsid w:val="00D41A1E"/>
    <w:rsid w:val="00D82FF9"/>
    <w:rsid w:val="00D83285"/>
    <w:rsid w:val="00D835BF"/>
    <w:rsid w:val="00D97860"/>
    <w:rsid w:val="00DA13AE"/>
    <w:rsid w:val="00DA3BC4"/>
    <w:rsid w:val="00DB6F6D"/>
    <w:rsid w:val="00DD7940"/>
    <w:rsid w:val="00DE150F"/>
    <w:rsid w:val="00DE1B22"/>
    <w:rsid w:val="00DE39B5"/>
    <w:rsid w:val="00E16462"/>
    <w:rsid w:val="00E27166"/>
    <w:rsid w:val="00E407C5"/>
    <w:rsid w:val="00E40C50"/>
    <w:rsid w:val="00E73C13"/>
    <w:rsid w:val="00E746CD"/>
    <w:rsid w:val="00E931D5"/>
    <w:rsid w:val="00EC4269"/>
    <w:rsid w:val="00EE02D2"/>
    <w:rsid w:val="00EE3679"/>
    <w:rsid w:val="00EE4125"/>
    <w:rsid w:val="00EE4A14"/>
    <w:rsid w:val="00EF1C77"/>
    <w:rsid w:val="00EF1FF2"/>
    <w:rsid w:val="00EF5C8A"/>
    <w:rsid w:val="00EF61C5"/>
    <w:rsid w:val="00F05D13"/>
    <w:rsid w:val="00F12187"/>
    <w:rsid w:val="00F12406"/>
    <w:rsid w:val="00F31A03"/>
    <w:rsid w:val="00F32C24"/>
    <w:rsid w:val="00F4178A"/>
    <w:rsid w:val="00F61347"/>
    <w:rsid w:val="00F80A6F"/>
    <w:rsid w:val="00F85A7A"/>
    <w:rsid w:val="00FB1133"/>
    <w:rsid w:val="00FD5C2E"/>
    <w:rsid w:val="00FD710C"/>
    <w:rsid w:val="00FD7BFF"/>
    <w:rsid w:val="00FE3350"/>
    <w:rsid w:val="00FE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DD68B"/>
  <w15:chartTrackingRefBased/>
  <w15:docId w15:val="{DB1F2F76-C966-497A-AAC5-1336FA21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3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maz_wyliczenie,opis dzialania,K-P_odwolanie,A_wyliczenie,Akapit z listą5,Akapit z listą51,Normalny11,Akapit z listą1,wypunktowanie,Normalny111,Normalny1111,Normalny2"/>
    <w:basedOn w:val="Normalny"/>
    <w:link w:val="AkapitzlistZnak"/>
    <w:uiPriority w:val="34"/>
    <w:qFormat/>
    <w:rsid w:val="00B853DE"/>
    <w:pPr>
      <w:ind w:left="720"/>
      <w:contextualSpacing/>
    </w:pPr>
  </w:style>
  <w:style w:type="paragraph" w:customStyle="1" w:styleId="Default">
    <w:name w:val="Default"/>
    <w:rsid w:val="00A12E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12E22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05524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3A4"/>
  </w:style>
  <w:style w:type="paragraph" w:styleId="Stopka">
    <w:name w:val="footer"/>
    <w:basedOn w:val="Normalny"/>
    <w:link w:val="Stopka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3A4"/>
  </w:style>
  <w:style w:type="paragraph" w:styleId="Tekstpodstawowywcity">
    <w:name w:val="Body Text Indent"/>
    <w:basedOn w:val="Normalny"/>
    <w:link w:val="TekstpodstawowywcityZnak"/>
    <w:rsid w:val="00A26F02"/>
    <w:pPr>
      <w:spacing w:after="0" w:line="240" w:lineRule="auto"/>
      <w:ind w:left="993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26F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69D2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69D2"/>
  </w:style>
  <w:style w:type="numbering" w:customStyle="1" w:styleId="Zaimportowanystyl2">
    <w:name w:val="Zaimportowany styl 2"/>
    <w:rsid w:val="00FE69D2"/>
    <w:pPr>
      <w:numPr>
        <w:numId w:val="1"/>
      </w:numPr>
    </w:pPr>
  </w:style>
  <w:style w:type="character" w:customStyle="1" w:styleId="Brak">
    <w:name w:val="Brak"/>
    <w:rsid w:val="00FE69D2"/>
  </w:style>
  <w:style w:type="character" w:customStyle="1" w:styleId="AkapitzlistZnak">
    <w:name w:val="Akapit z listą Znak"/>
    <w:aliases w:val="Normal Znak,Akapit z listą3 Znak,Akapit z listą31 Znak,Podsis rysunku Znak,Tytuły Znak,Normalny1 Znak,maz_wyliczenie Znak,opis dzialania Znak,K-P_odwolanie Znak,A_wyliczenie Znak,Akapit z listą5 Znak,Akapit z listą51 Znak"/>
    <w:link w:val="Akapitzlist"/>
    <w:uiPriority w:val="34"/>
    <w:qFormat/>
    <w:rsid w:val="00DB6F6D"/>
  </w:style>
  <w:style w:type="character" w:styleId="Odwoaniedokomentarza">
    <w:name w:val="annotation reference"/>
    <w:basedOn w:val="Domylnaczcionkaakapitu"/>
    <w:uiPriority w:val="99"/>
    <w:semiHidden/>
    <w:unhideWhenUsed/>
    <w:rsid w:val="00DB6F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F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F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F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3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szczesny@tauron.pl" TargetMode="External"/><Relationship Id="rId13" Type="http://schemas.openxmlformats.org/officeDocument/2006/relationships/hyperlink" Target="mailto:krzysztof.szczesny@tauro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bigniew.Wawrzen@tauron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zysztof.szczesny@tauro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ok.cuwr.obsluga.efaktur@tauro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oraz%20tc.ec3.@tauron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2558-CE0B-4715-8391-7AFED5AA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1002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Bobyla Edmund</dc:creator>
  <cp:keywords/>
  <dc:description/>
  <cp:lastModifiedBy>Szewczyk Janusz (TC ZZ)</cp:lastModifiedBy>
  <cp:revision>5</cp:revision>
  <cp:lastPrinted>2024-02-01T06:57:00Z</cp:lastPrinted>
  <dcterms:created xsi:type="dcterms:W3CDTF">2026-04-20T11:31:00Z</dcterms:created>
  <dcterms:modified xsi:type="dcterms:W3CDTF">2026-04-20T12:16:00Z</dcterms:modified>
</cp:coreProperties>
</file>